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D54" w:rsidRDefault="005E2D61" w:rsidP="006B5BCF">
      <w:pPr>
        <w:jc w:val="both"/>
      </w:pPr>
      <w:bookmarkStart w:id="0" w:name="_GoBack"/>
      <w:bookmarkEnd w:id="0"/>
      <w:r>
        <w:t xml:space="preserve">Na podlagi druge alineje prvega odstavka 134. člena  ter 136. in 138. člena Zakona o urejanju prostora </w:t>
      </w:r>
      <w:r w:rsidR="004C762A">
        <w:t>(ZUreP-3;</w:t>
      </w:r>
      <w:r w:rsidRPr="005E2D61">
        <w:t>Uradni list RS, št. 199/21, 18/23 – ZDU-1O, 78/23 – ZUNPEOVE, 95/23 – ZIUOPZP in 23/24</w:t>
      </w:r>
      <w:r w:rsidR="004C762A">
        <w:t>)</w:t>
      </w:r>
      <w:r>
        <w:t xml:space="preserve">  in 16. člena Statuta Občine Ivančna Gorica (Uradni list RS, št.  91/15-UPB in 162/21) je Občinski svet Občine Ivančna Gorica na </w:t>
      </w:r>
      <w:proofErr w:type="spellStart"/>
      <w:r>
        <w:t>svoji__redni</w:t>
      </w:r>
      <w:proofErr w:type="spellEnd"/>
      <w:r>
        <w:t xml:space="preserve"> seji, dne __sprejel</w:t>
      </w:r>
    </w:p>
    <w:p w:rsidR="005E2D61" w:rsidRDefault="005E2D61"/>
    <w:p w:rsidR="005E2D61" w:rsidRPr="005E2D61" w:rsidRDefault="006B5BCF" w:rsidP="005E2D61">
      <w:pPr>
        <w:jc w:val="center"/>
        <w:rPr>
          <w:b/>
        </w:rPr>
      </w:pPr>
      <w:r>
        <w:rPr>
          <w:b/>
        </w:rPr>
        <w:t xml:space="preserve">        </w:t>
      </w:r>
      <w:r w:rsidR="005E2D61" w:rsidRPr="005E2D61">
        <w:rPr>
          <w:b/>
        </w:rPr>
        <w:t>SKLEP</w:t>
      </w:r>
    </w:p>
    <w:p w:rsidR="005E2D61" w:rsidRDefault="005E2D61" w:rsidP="005E2D61">
      <w:pPr>
        <w:jc w:val="center"/>
        <w:rPr>
          <w:b/>
        </w:rPr>
      </w:pPr>
      <w:r>
        <w:rPr>
          <w:b/>
        </w:rPr>
        <w:t>o</w:t>
      </w:r>
      <w:r w:rsidRPr="005E2D61">
        <w:rPr>
          <w:b/>
        </w:rPr>
        <w:t xml:space="preserve"> lokacijski preveritvi za del enote urejanja prostora KRK-12</w:t>
      </w:r>
    </w:p>
    <w:p w:rsidR="005E2D61" w:rsidRDefault="005E2D61" w:rsidP="005E2D61">
      <w:pPr>
        <w:jc w:val="center"/>
        <w:rPr>
          <w:b/>
        </w:rPr>
      </w:pPr>
    </w:p>
    <w:p w:rsidR="005E2D61" w:rsidRPr="006B5BCF" w:rsidRDefault="006B5BCF" w:rsidP="005E2D61">
      <w:pPr>
        <w:pStyle w:val="Odstavekseznama"/>
        <w:numPr>
          <w:ilvl w:val="0"/>
          <w:numId w:val="1"/>
        </w:numPr>
        <w:jc w:val="center"/>
      </w:pPr>
      <w:r>
        <w:t>č</w:t>
      </w:r>
      <w:r w:rsidR="005E2D61" w:rsidRPr="006B5BCF">
        <w:t>len</w:t>
      </w:r>
    </w:p>
    <w:p w:rsidR="005E2D61" w:rsidRPr="006B5BCF" w:rsidRDefault="005E2D61" w:rsidP="006B5BCF">
      <w:pPr>
        <w:jc w:val="both"/>
      </w:pPr>
      <w:r w:rsidRPr="006B5BCF">
        <w:t xml:space="preserve">S tem sklepom se potrdi lokacijska preveritev, ki se nanaša na zemljišče s parc.št. 835/31, 835/32, 835/33, vse </w:t>
      </w:r>
      <w:proofErr w:type="spellStart"/>
      <w:r w:rsidRPr="006B5BCF">
        <w:t>k.o</w:t>
      </w:r>
      <w:proofErr w:type="spellEnd"/>
      <w:r w:rsidRPr="006B5BCF">
        <w:t>. 1827-Krka, ki se po določilih Odloka o občinskem prostorskem načrtu Občin</w:t>
      </w:r>
      <w:r w:rsidR="004C762A">
        <w:t>e Ivančna G</w:t>
      </w:r>
      <w:r w:rsidRPr="006B5BCF">
        <w:t>orica (Uradni list  RS, št. 36/17-UPB) nahajajo v enoti urejanja prostora KRK-12 ( v nadaljevanju: OPN).</w:t>
      </w:r>
    </w:p>
    <w:p w:rsidR="005E2D61" w:rsidRPr="006B5BCF" w:rsidRDefault="005E2D61" w:rsidP="005E2D61">
      <w:pPr>
        <w:pStyle w:val="Odstavekseznama"/>
      </w:pPr>
    </w:p>
    <w:p w:rsidR="005E2D61" w:rsidRPr="006B5BCF" w:rsidRDefault="006B5BCF" w:rsidP="006B5BCF">
      <w:pPr>
        <w:pStyle w:val="Odstavekseznama"/>
        <w:numPr>
          <w:ilvl w:val="0"/>
          <w:numId w:val="1"/>
        </w:numPr>
        <w:jc w:val="center"/>
      </w:pPr>
      <w:r>
        <w:t>č</w:t>
      </w:r>
      <w:r w:rsidR="005E2D61" w:rsidRPr="006B5BCF">
        <w:t>len</w:t>
      </w:r>
    </w:p>
    <w:p w:rsidR="002207AD" w:rsidRDefault="006B5BCF" w:rsidP="006B5BCF">
      <w:pPr>
        <w:jc w:val="both"/>
      </w:pPr>
      <w:r w:rsidRPr="006B5BCF">
        <w:t xml:space="preserve">Na zemljiščih iz 1. člena tega sklepa se </w:t>
      </w:r>
      <w:r>
        <w:t>dopusti</w:t>
      </w:r>
      <w:r w:rsidRPr="006B5BCF">
        <w:t xml:space="preserve"> individualno odstopanje od določil prostorskih izvedb</w:t>
      </w:r>
      <w:r>
        <w:t>e</w:t>
      </w:r>
      <w:r w:rsidRPr="006B5BCF">
        <w:t>nih pogojev</w:t>
      </w:r>
      <w:r>
        <w:t xml:space="preserve">, določenih v </w:t>
      </w:r>
      <w:r w:rsidRPr="006B5BCF">
        <w:t xml:space="preserve"> OPN za del enote urejanja prostora KRK-12, SSS – urbana prostostoječa stanovanjska pozidava</w:t>
      </w:r>
      <w:r w:rsidR="002207AD">
        <w:t>.</w:t>
      </w:r>
    </w:p>
    <w:p w:rsidR="0058215D" w:rsidRDefault="00A03B7C" w:rsidP="0058215D">
      <w:pPr>
        <w:jc w:val="both"/>
      </w:pPr>
      <w:r>
        <w:t>Dopusti se odstopanje od posebnih prostorskih izvedbenih pogojev navedenih v</w:t>
      </w:r>
      <w:r w:rsidR="0058215D">
        <w:t xml:space="preserve"> </w:t>
      </w:r>
      <w:r>
        <w:t>P</w:t>
      </w:r>
      <w:r w:rsidR="0058215D">
        <w:t>rilogi odloka 1</w:t>
      </w:r>
      <w:r>
        <w:t xml:space="preserve"> in sicer</w:t>
      </w:r>
      <w:r w:rsidR="0058215D">
        <w:t xml:space="preserve"> v poglavju 7</w:t>
      </w:r>
      <w:r w:rsidR="00AA48A3">
        <w:t>. Posebni PIP za EUP na območju UN Krka,</w:t>
      </w:r>
      <w:r w:rsidR="0058215D">
        <w:t xml:space="preserve"> za </w:t>
      </w:r>
      <w:r w:rsidR="001E4863">
        <w:t xml:space="preserve">enoto urejanja prostora KRK-12 </w:t>
      </w:r>
      <w:r w:rsidR="0058215D">
        <w:t xml:space="preserve"> </w:t>
      </w:r>
      <w:r>
        <w:t xml:space="preserve">tako, da se na </w:t>
      </w:r>
      <w:r w:rsidRPr="00A03B7C">
        <w:t xml:space="preserve">zemljišču s </w:t>
      </w:r>
      <w:proofErr w:type="spellStart"/>
      <w:r w:rsidRPr="00A03B7C">
        <w:t>parc</w:t>
      </w:r>
      <w:proofErr w:type="spellEnd"/>
      <w:r w:rsidRPr="00A03B7C">
        <w:t xml:space="preserve">. št. 835/31, 835/32, 835/33, vse </w:t>
      </w:r>
      <w:proofErr w:type="spellStart"/>
      <w:r w:rsidRPr="00A03B7C">
        <w:t>k.o</w:t>
      </w:r>
      <w:proofErr w:type="spellEnd"/>
      <w:r w:rsidRPr="00A03B7C">
        <w:t>. 1827-Krka</w:t>
      </w:r>
      <w:r>
        <w:t>,</w:t>
      </w:r>
      <w:r w:rsidRPr="00A03B7C">
        <w:t xml:space="preserve">  dopusti postavitev kozolca</w:t>
      </w:r>
      <w:r>
        <w:t>.</w:t>
      </w:r>
      <w:r w:rsidRPr="00A03B7C">
        <w:t xml:space="preserve"> </w:t>
      </w:r>
      <w:r w:rsidR="0058215D">
        <w:t xml:space="preserve"> </w:t>
      </w:r>
    </w:p>
    <w:p w:rsidR="006B5BCF" w:rsidRPr="006B5BCF" w:rsidRDefault="006B5BCF" w:rsidP="006B5BCF"/>
    <w:p w:rsidR="006B5BCF" w:rsidRDefault="00AA48A3" w:rsidP="004C762A">
      <w:pPr>
        <w:pStyle w:val="Odstavekseznama"/>
        <w:numPr>
          <w:ilvl w:val="0"/>
          <w:numId w:val="1"/>
        </w:numPr>
        <w:jc w:val="center"/>
      </w:pPr>
      <w:r>
        <w:t>č</w:t>
      </w:r>
      <w:r w:rsidR="006B5BCF" w:rsidRPr="006B5BCF">
        <w:t>len</w:t>
      </w:r>
    </w:p>
    <w:p w:rsidR="00AA48A3" w:rsidRDefault="00AA48A3" w:rsidP="00AA48A3">
      <w:pPr>
        <w:pStyle w:val="Odstavekseznama"/>
      </w:pPr>
    </w:p>
    <w:p w:rsidR="00AA48A3" w:rsidRDefault="00AA48A3" w:rsidP="00A43A14">
      <w:pPr>
        <w:pStyle w:val="Odstavekseznama"/>
        <w:ind w:left="0"/>
      </w:pPr>
      <w:r w:rsidRPr="00AA48A3">
        <w:t xml:space="preserve">Identifikacijska številka </w:t>
      </w:r>
      <w:r>
        <w:t xml:space="preserve">prostorskega akta v </w:t>
      </w:r>
      <w:r w:rsidRPr="00AA48A3">
        <w:t>zbirki prostorskih aktov</w:t>
      </w:r>
      <w:r>
        <w:t xml:space="preserve"> je </w:t>
      </w:r>
      <w:r w:rsidRPr="00AA48A3">
        <w:t xml:space="preserve"> 4496</w:t>
      </w:r>
      <w:r>
        <w:t>.</w:t>
      </w:r>
    </w:p>
    <w:p w:rsidR="00A43A14" w:rsidRDefault="00A43A14" w:rsidP="00A43A14">
      <w:pPr>
        <w:pStyle w:val="Odstavekseznama"/>
        <w:ind w:left="0"/>
      </w:pPr>
    </w:p>
    <w:p w:rsidR="00A43A14" w:rsidRDefault="00A43A14" w:rsidP="00A43A14">
      <w:pPr>
        <w:pStyle w:val="Odstavekseznama"/>
        <w:ind w:left="0"/>
      </w:pPr>
    </w:p>
    <w:p w:rsidR="00AA48A3" w:rsidRPr="006B5BCF" w:rsidRDefault="00A43A14" w:rsidP="004C762A">
      <w:pPr>
        <w:pStyle w:val="Odstavekseznama"/>
        <w:numPr>
          <w:ilvl w:val="0"/>
          <w:numId w:val="1"/>
        </w:numPr>
        <w:jc w:val="center"/>
      </w:pPr>
      <w:r>
        <w:t>člen</w:t>
      </w:r>
    </w:p>
    <w:p w:rsidR="006B5BCF" w:rsidRDefault="006B5BCF" w:rsidP="006B5BCF">
      <w:r w:rsidRPr="006B5BCF">
        <w:t xml:space="preserve">Ta sklep začne veljati </w:t>
      </w:r>
      <w:r w:rsidR="004C762A">
        <w:t>osmi</w:t>
      </w:r>
      <w:r w:rsidRPr="006B5BCF">
        <w:t xml:space="preserve"> dan po objavi v uradnem glasilu e</w:t>
      </w:r>
      <w:r>
        <w:t>-</w:t>
      </w:r>
      <w:r w:rsidRPr="006B5BCF">
        <w:t>občina.</w:t>
      </w:r>
    </w:p>
    <w:p w:rsidR="00A43A14" w:rsidRDefault="00A43A14" w:rsidP="006B5BCF"/>
    <w:p w:rsidR="00A43A14" w:rsidRDefault="00A43A14" w:rsidP="00A43A14">
      <w:pPr>
        <w:pStyle w:val="Odstavekseznama"/>
        <w:numPr>
          <w:ilvl w:val="0"/>
          <w:numId w:val="1"/>
        </w:numPr>
        <w:jc w:val="center"/>
      </w:pPr>
      <w:r>
        <w:t>člen</w:t>
      </w:r>
    </w:p>
    <w:p w:rsidR="00A43A14" w:rsidRDefault="00A43A14" w:rsidP="00A43A14">
      <w:pPr>
        <w:pStyle w:val="Odstavekseznama"/>
        <w:ind w:left="0"/>
        <w:jc w:val="both"/>
      </w:pPr>
      <w:r>
        <w:t>V skladu s 140. členom ZUreP-3 je veljavnost tega sklepa dve leti. Če investitor v tem času vloži popolno vlogo za izdajo gradbenega dovoljenja, sklep o lokacijski preveritvi velja do odločitve o tem gradbenem dovoljenju.</w:t>
      </w:r>
    </w:p>
    <w:p w:rsidR="00A43A14" w:rsidRPr="006B5BCF" w:rsidRDefault="00A43A14" w:rsidP="00A43A14">
      <w:pPr>
        <w:pStyle w:val="Odstavekseznama"/>
      </w:pPr>
    </w:p>
    <w:p w:rsidR="006B5BCF" w:rsidRPr="006B5BCF" w:rsidRDefault="006B5BCF" w:rsidP="006B5BCF">
      <w:r w:rsidRPr="006B5BCF">
        <w:t>Številka:</w:t>
      </w:r>
      <w:r w:rsidR="004C762A">
        <w:t xml:space="preserve"> 3501-0490/2024-4</w:t>
      </w:r>
    </w:p>
    <w:p w:rsidR="006B5BCF" w:rsidRDefault="006B5BCF" w:rsidP="006B5BCF">
      <w:r w:rsidRPr="006B5BCF">
        <w:t>Datum:</w:t>
      </w:r>
    </w:p>
    <w:p w:rsidR="004C762A" w:rsidRPr="006B5BCF" w:rsidRDefault="004C762A" w:rsidP="006B5BCF">
      <w:r>
        <w:t xml:space="preserve">                                                                                                                            Občina Ivančna Gorica</w:t>
      </w:r>
    </w:p>
    <w:p w:rsidR="005E2D61" w:rsidRPr="00A43A14" w:rsidRDefault="006B5BCF" w:rsidP="00A43A14">
      <w:r w:rsidRPr="006B5BCF">
        <w:t xml:space="preserve">                                                                                                                             Dušan Strnad, župan</w:t>
      </w:r>
    </w:p>
    <w:sectPr w:rsidR="005E2D61" w:rsidRPr="00A4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01E15"/>
    <w:multiLevelType w:val="hybridMultilevel"/>
    <w:tmpl w:val="C4F22304"/>
    <w:lvl w:ilvl="0" w:tplc="8086042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614CD"/>
    <w:multiLevelType w:val="hybridMultilevel"/>
    <w:tmpl w:val="158E34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D61"/>
    <w:rsid w:val="001E4863"/>
    <w:rsid w:val="0021717B"/>
    <w:rsid w:val="002207AD"/>
    <w:rsid w:val="004C762A"/>
    <w:rsid w:val="0058215D"/>
    <w:rsid w:val="005E2D61"/>
    <w:rsid w:val="006B5BCF"/>
    <w:rsid w:val="00923E1C"/>
    <w:rsid w:val="00A03B7C"/>
    <w:rsid w:val="00A43A14"/>
    <w:rsid w:val="00AA48A3"/>
    <w:rsid w:val="00F141C7"/>
    <w:rsid w:val="00F5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E3023-0271-4675-B782-03A77ACE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E2D6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17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17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Meta Špendal</dc:creator>
  <cp:keywords/>
  <dc:description/>
  <cp:lastModifiedBy>Meta Špendal</cp:lastModifiedBy>
  <cp:revision>2</cp:revision>
  <cp:lastPrinted>2024-09-02T08:45:00Z</cp:lastPrinted>
  <dcterms:created xsi:type="dcterms:W3CDTF">2025-01-07T08:52:00Z</dcterms:created>
  <dcterms:modified xsi:type="dcterms:W3CDTF">2025-01-07T08:52:00Z</dcterms:modified>
</cp:coreProperties>
</file>